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Договор публичной оферты о продаже товаров для юридических лиц, индивидуальных предпринимателей и иных лиц, приобретающих Товар для коммерческого использования.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Общество с ограниченной ответственностью "</w:t>
      </w:r>
      <w:r>
        <w:rPr>
          <w:rFonts w:ascii="Times New Roman" w:hAnsi="Times New Roman" w:cs="Times New Roman" w:eastAsia="Times New Roman"/>
        </w:rPr>
        <w:t xml:space="preserve">Инфосистемы</w:t>
      </w:r>
      <w:r>
        <w:rPr>
          <w:rFonts w:ascii="Times New Roman" w:hAnsi="Times New Roman" w:cs="Times New Roman" w:eastAsia="Times New Roman"/>
        </w:rPr>
        <w:t xml:space="preserve">"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</w:rPr>
        <w:t xml:space="preserve">далее именуемое «Продавец», настоящим выражает намерение заключить договор купли-продажи Товаров с Покупателями (юридическими лицами, индивидуальными предпринимателями, физическими лицами приобретающими Код Активации, размещенный на сайте </w:t>
      </w:r>
      <w:hyperlink r:id="rId10" w:tooltip="https://magazin-ofd.ru/" w:history="1">
        <w:r>
          <w:rPr>
            <w:rFonts w:ascii="Times New Roman" w:hAnsi="Times New Roman" w:cs="Times New Roman" w:eastAsia="Times New Roman"/>
            <w:color w:val="0563C1"/>
            <w:u w:val="single"/>
          </w:rPr>
          <w:t xml:space="preserve">https://magazin-ofd.ru/</w:t>
        </w:r>
      </w:hyperlink>
      <w:r>
        <w:rPr>
          <w:rFonts w:ascii="Times New Roman" w:hAnsi="Times New Roman" w:cs="Times New Roman" w:eastAsia="Times New Roman"/>
        </w:rPr>
        <w:t xml:space="preserve">  (Далее – Сайт) в целях коммерческого использования) на условиях настоящего Договора публичной оферты (далее — «Договор»), размещенного на сайте </w:t>
      </w:r>
      <w:hyperlink r:id="rId11" w:tooltip="https://magazin-ofd.ru/" w:history="1">
        <w:r>
          <w:rPr>
            <w:rFonts w:ascii="Times New Roman" w:hAnsi="Times New Roman" w:cs="Times New Roman" w:eastAsia="Times New Roman"/>
            <w:color w:val="0563C1"/>
            <w:u w:val="single"/>
          </w:rPr>
          <w:t xml:space="preserve">https://magazin-ofd.ru</w:t>
        </w:r>
        <w:r>
          <w:rPr>
            <w:rFonts w:ascii="Times New Roman" w:hAnsi="Times New Roman" w:cs="Times New Roman" w:eastAsia="Times New Roman"/>
            <w:color w:val="0563C1"/>
            <w:u w:val="single"/>
          </w:rPr>
          <w:t xml:space="preserve">/</w:t>
        </w:r>
      </w:hyperlink>
      <w:r>
        <w:rPr>
          <w:rFonts w:ascii="Times New Roman" w:hAnsi="Times New Roman" w:cs="Times New Roman" w:eastAsia="Times New Roman"/>
        </w:rPr>
        <w:t xml:space="preserve"> З</w:t>
      </w:r>
      <w:r>
        <w:rPr>
          <w:rFonts w:ascii="Times New Roman" w:hAnsi="Times New Roman" w:cs="Times New Roman" w:eastAsia="Times New Roman"/>
        </w:rPr>
        <w:t xml:space="preserve">аказывая товары через Сайт, Покупатель соглашается с условиями настоящего Договора, </w:t>
      </w:r>
      <w:r>
        <w:rPr>
          <w:rFonts w:ascii="Times New Roman" w:hAnsi="Times New Roman" w:cs="Times New Roman" w:eastAsia="Times New Roman"/>
        </w:rPr>
        <w:t xml:space="preserve">изложенными</w:t>
      </w:r>
      <w:r>
        <w:rPr>
          <w:rFonts w:ascii="Times New Roman" w:hAnsi="Times New Roman" w:cs="Times New Roman" w:eastAsia="Times New Roman"/>
        </w:rPr>
        <w:t xml:space="preserve"> ниже.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1.Термины и определения.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«Оферта»</w:t>
      </w:r>
      <w:r>
        <w:rPr>
          <w:rFonts w:ascii="Times New Roman" w:hAnsi="Times New Roman" w:cs="Times New Roman" w:eastAsia="Times New Roman"/>
        </w:rPr>
        <w:t xml:space="preserve"> — публичное предложение Продавца, адресованное юридическому лицу, индивидуальному предпринимателю, физическому лицу, приобретающему Товар в целях коммерческого использования, заключить с ним договор на условиях, содержащихся в настоящей Оферте.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«Продавец»</w:t>
      </w:r>
      <w:r>
        <w:rPr>
          <w:rFonts w:ascii="Times New Roman" w:hAnsi="Times New Roman" w:cs="Times New Roman" w:eastAsia="Times New Roman"/>
        </w:rPr>
        <w:t xml:space="preserve"> – Продавец — Общество с ограниченной ответственностью "</w:t>
      </w:r>
      <w:r>
        <w:rPr>
          <w:rFonts w:ascii="Times New Roman" w:hAnsi="Times New Roman" w:cs="Times New Roman" w:eastAsia="Times New Roman"/>
        </w:rPr>
        <w:t xml:space="preserve">Инфосистемы</w:t>
      </w:r>
      <w:r>
        <w:rPr>
          <w:rFonts w:ascii="Times New Roman" w:hAnsi="Times New Roman" w:cs="Times New Roman" w:eastAsia="Times New Roman"/>
        </w:rPr>
        <w:t xml:space="preserve">". ОГРН 1096318002516 Юридический адрес: 443068, Самара </w:t>
      </w:r>
      <w:r>
        <w:rPr>
          <w:rFonts w:ascii="Times New Roman" w:hAnsi="Times New Roman" w:cs="Times New Roman" w:eastAsia="Times New Roman"/>
        </w:rPr>
        <w:t xml:space="preserve">г</w:t>
      </w:r>
      <w:r>
        <w:rPr>
          <w:rFonts w:ascii="Times New Roman" w:hAnsi="Times New Roman" w:cs="Times New Roman" w:eastAsia="Times New Roman"/>
        </w:rPr>
        <w:t xml:space="preserve">, ул. Ново-Садовая, д. 106. Фактический/Почтовый адрес: 443068, Самара </w:t>
      </w:r>
      <w:r>
        <w:rPr>
          <w:rFonts w:ascii="Times New Roman" w:hAnsi="Times New Roman" w:cs="Times New Roman" w:eastAsia="Times New Roman"/>
        </w:rPr>
        <w:t xml:space="preserve">г</w:t>
      </w:r>
      <w:r>
        <w:rPr>
          <w:rFonts w:ascii="Times New Roman" w:hAnsi="Times New Roman" w:cs="Times New Roman" w:eastAsia="Times New Roman"/>
        </w:rPr>
        <w:t xml:space="preserve">, ул. Ново-Садовая, д. 106 этаж 7А.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«Покупатель»</w:t>
      </w:r>
      <w:r>
        <w:rPr>
          <w:rFonts w:ascii="Times New Roman" w:hAnsi="Times New Roman" w:cs="Times New Roman" w:eastAsia="Times New Roman"/>
        </w:rPr>
        <w:t xml:space="preserve"> – юридическое лицо либо индивидуальный предприниматель, зарегистрированные в установленном законом </w:t>
      </w:r>
      <w:r>
        <w:rPr>
          <w:rFonts w:ascii="Times New Roman" w:hAnsi="Times New Roman" w:cs="Times New Roman" w:eastAsia="Times New Roman"/>
        </w:rPr>
        <w:t xml:space="preserve">порядке</w:t>
      </w:r>
      <w:r>
        <w:rPr>
          <w:rFonts w:ascii="Times New Roman" w:hAnsi="Times New Roman" w:cs="Times New Roman" w:eastAsia="Times New Roman"/>
        </w:rPr>
        <w:t xml:space="preserve">, приобретающее Товар в целях коммерческого использования, в порядке и на условиях, предусмотренных настоящим Договором.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«Акцепт»</w:t>
      </w:r>
      <w:r>
        <w:rPr>
          <w:rFonts w:ascii="Times New Roman" w:hAnsi="Times New Roman" w:cs="Times New Roman" w:eastAsia="Times New Roman"/>
        </w:rPr>
        <w:t xml:space="preserve"> — совершение Покупателем юридически значимых действий, нап</w:t>
      </w:r>
      <w:r>
        <w:rPr>
          <w:rFonts w:ascii="Times New Roman" w:hAnsi="Times New Roman" w:cs="Times New Roman" w:eastAsia="Times New Roman"/>
        </w:rPr>
        <w:t xml:space="preserve">равленных на принятие оферты, как-то: оформление заявки на товар и оплата товара на основании выставленного Продавцом счета (либо через форму оплаты на сайте, без выставления счета). Акцепт считается совершенным с момента полной оплаты товара Покупателем.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</w:t>
      </w:r>
      <w:r>
        <w:rPr>
          <w:rFonts w:ascii="Times New Roman" w:hAnsi="Times New Roman" w:cs="Times New Roman" w:eastAsia="Times New Roman"/>
          <w:b/>
        </w:rPr>
        <w:t xml:space="preserve">Сайт</w:t>
      </w:r>
      <w:r>
        <w:rPr>
          <w:rFonts w:ascii="Times New Roman" w:hAnsi="Times New Roman" w:cs="Times New Roman" w:eastAsia="Times New Roman"/>
        </w:rPr>
        <w:t xml:space="preserve">» - страница в сети интернет, размещенная по адресу </w:t>
      </w:r>
      <w:hyperlink r:id="rId12" w:tooltip="https://magazin-ofd.ru" w:history="1">
        <w:r>
          <w:rPr>
            <w:rFonts w:ascii="Times New Roman" w:hAnsi="Times New Roman" w:cs="Times New Roman" w:eastAsia="Times New Roman"/>
          </w:rPr>
          <w:t xml:space="preserve">https://magazin-ofd.ru</w:t>
        </w:r>
      </w:hyperlink>
      <w:r>
        <w:rPr>
          <w:rFonts w:ascii="Times New Roman" w:hAnsi="Times New Roman" w:cs="Times New Roman" w:eastAsia="Times New Roman"/>
        </w:rPr>
        <w:t xml:space="preserve"> и принадлежащая ООО «</w:t>
      </w:r>
      <w:r>
        <w:rPr>
          <w:rFonts w:ascii="Times New Roman" w:hAnsi="Times New Roman" w:cs="Times New Roman" w:eastAsia="Times New Roman"/>
        </w:rPr>
        <w:t xml:space="preserve">Инфосистемы</w:t>
      </w:r>
      <w:r>
        <w:rPr>
          <w:rFonts w:ascii="Times New Roman" w:hAnsi="Times New Roman" w:cs="Times New Roman" w:eastAsia="Times New Roman"/>
        </w:rPr>
        <w:t xml:space="preserve">»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</w:t>
      </w:r>
      <w:r>
        <w:rPr>
          <w:rFonts w:ascii="Times New Roman" w:hAnsi="Times New Roman" w:cs="Times New Roman" w:eastAsia="Times New Roman"/>
          <w:b/>
        </w:rPr>
        <w:t xml:space="preserve">Код Активации</w:t>
      </w:r>
      <w:r>
        <w:rPr>
          <w:rFonts w:ascii="Times New Roman" w:hAnsi="Times New Roman" w:cs="Times New Roman" w:eastAsia="Times New Roman"/>
        </w:rPr>
        <w:t xml:space="preserve">» – уникальный сгенерированный набор букв и/или</w:t>
      </w:r>
      <w:r>
        <w:rPr>
          <w:rFonts w:ascii="Times New Roman" w:hAnsi="Times New Roman" w:cs="Times New Roman" w:eastAsia="Times New Roman"/>
        </w:rPr>
        <w:t xml:space="preserve"> цифр, совокупность символов, программа-активатор, позволяющий активировать одну единицу контрольно-кассовой техники, зарегистрированную в реестре ККТ Федеральной налоговой службы РФ, в целях активации услуг оператора фискальных данных, на выбранный срок.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</w:t>
      </w:r>
      <w:r>
        <w:rPr>
          <w:rFonts w:ascii="Times New Roman" w:hAnsi="Times New Roman" w:cs="Times New Roman" w:eastAsia="Times New Roman"/>
          <w:b/>
        </w:rPr>
        <w:t xml:space="preserve">Контрольно-кассовая техника</w:t>
      </w:r>
      <w:r>
        <w:rPr>
          <w:rFonts w:ascii="Times New Roman" w:hAnsi="Times New Roman" w:cs="Times New Roman" w:eastAsia="Times New Roman"/>
        </w:rPr>
        <w:t xml:space="preserve">» (ККТ) – контрольно-кассовая техника в соответствии с определением Федерального закона № 54-ФЗ от 22.05.2003 в действующей редакции, </w:t>
      </w:r>
      <w:r/>
    </w:p>
    <w:p>
      <w:pPr>
        <w:jc w:val="both"/>
        <w:rPr>
          <w:rFonts w:ascii="Times New Roman" w:hAnsi="Times New Roman" w:cs="Times New Roman" w:eastAsia="Times New Roman"/>
          <w:b/>
          <w:highlight w:val="yellow"/>
        </w:rPr>
      </w:pPr>
      <w:r>
        <w:rPr>
          <w:rFonts w:ascii="Times New Roman" w:hAnsi="Times New Roman" w:cs="Times New Roman" w:eastAsia="Times New Roman"/>
          <w:b/>
          <w:highlight w:val="yellow"/>
        </w:rPr>
      </w:r>
      <w:r/>
    </w:p>
    <w:p>
      <w:pPr>
        <w:jc w:val="both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Сайт Оператора - </w:t>
      </w:r>
      <w:r>
        <w:rPr>
          <w:rFonts w:ascii="Times New Roman" w:hAnsi="Times New Roman" w:cs="Times New Roman" w:eastAsia="Times New Roman"/>
        </w:rPr>
        <w:t xml:space="preserve">публично доступный, принадлежащий Оператору, информационный ресурс, размещенный в сети Интернет. Адрес конкретного оператора и инструкция по Активации кода приходит на электронный адрес покупателя вместе с кодом  активации</w:t>
      </w:r>
      <w:r/>
    </w:p>
    <w:p>
      <w:pPr>
        <w:rPr>
          <w:rFonts w:ascii="Times New Roman" w:hAnsi="Times New Roman" w:cs="Times New Roman" w:eastAsia="Times New Roman"/>
          <w:b/>
          <w:color w:val="FF0000"/>
        </w:rPr>
      </w:pPr>
      <w:r/>
      <w:bookmarkStart w:id="0" w:name="_heading=h.30j0zll"/>
      <w:r/>
      <w:bookmarkEnd w:id="0"/>
      <w:r/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«Заказ»</w:t>
      </w:r>
      <w:r>
        <w:rPr>
          <w:rFonts w:ascii="Times New Roman" w:hAnsi="Times New Roman" w:cs="Times New Roman" w:eastAsia="Times New Roman"/>
        </w:rPr>
        <w:t xml:space="preserve"> — направление предусмотренной на Сайте формы заказа с указанием корректных сведений о покупателе, а также с указанием выбранных позиций, на условиях, указанных на сайте (наименование оператора, срок действия ключа, количество ключей).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</w:t>
      </w:r>
      <w:r>
        <w:rPr>
          <w:rFonts w:ascii="Times New Roman" w:hAnsi="Times New Roman" w:cs="Times New Roman" w:eastAsia="Times New Roman"/>
          <w:b/>
        </w:rPr>
        <w:t xml:space="preserve">Подтверждение Заказа Поставщиком</w:t>
      </w:r>
      <w:r>
        <w:rPr>
          <w:rFonts w:ascii="Times New Roman" w:hAnsi="Times New Roman" w:cs="Times New Roman" w:eastAsia="Times New Roman"/>
        </w:rPr>
        <w:t xml:space="preserve">» - выставление Поставщиком счета на оплату, в случае оплаты через расчетный счет.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«Пользователь»</w:t>
      </w:r>
      <w:r>
        <w:rPr>
          <w:rFonts w:ascii="Times New Roman" w:hAnsi="Times New Roman" w:cs="Times New Roman" w:eastAsia="Times New Roman"/>
        </w:rPr>
        <w:t xml:space="preserve"> - физическое лицо, уполномоченное Покупателем на взаимодействие с Продавцом посредством Сайта и прошедшее соответствующую процедуру авторизации в Личном кабинете на Сайте Оператора.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«Акция»</w:t>
      </w:r>
      <w:r>
        <w:rPr>
          <w:rFonts w:ascii="Times New Roman" w:hAnsi="Times New Roman" w:cs="Times New Roman" w:eastAsia="Times New Roman"/>
        </w:rPr>
        <w:t xml:space="preserve"> — это мероприятие, направленное на увеличение объемов продаж, на привлечение внимания потребителей к продукции, на упрочение положения организации на рынке. Акции на сайте публикуются в форме: подарков, призов и скидок.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«</w:t>
      </w:r>
      <w:r>
        <w:rPr>
          <w:rFonts w:ascii="Times New Roman" w:hAnsi="Times New Roman" w:cs="Times New Roman" w:eastAsia="Times New Roman"/>
          <w:b/>
        </w:rPr>
        <w:t xml:space="preserve">Факт передачи Кода Активации</w:t>
      </w:r>
      <w:r>
        <w:rPr>
          <w:rFonts w:ascii="Times New Roman" w:hAnsi="Times New Roman" w:cs="Times New Roman" w:eastAsia="Times New Roman"/>
        </w:rPr>
        <w:t xml:space="preserve">» - момент передачи Кода Активации от Продавца Покупателю, который может подтверждаться электронными сообщениями (e-</w:t>
      </w:r>
      <w:r>
        <w:rPr>
          <w:rFonts w:ascii="Times New Roman" w:hAnsi="Times New Roman" w:cs="Times New Roman" w:eastAsia="Times New Roman"/>
        </w:rPr>
        <w:t xml:space="preserve">mail</w:t>
      </w:r>
      <w:r>
        <w:rPr>
          <w:rFonts w:ascii="Times New Roman" w:hAnsi="Times New Roman" w:cs="Times New Roman" w:eastAsia="Times New Roman"/>
        </w:rPr>
        <w:t xml:space="preserve">) и/или актами приема-передачи.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 2.Общие положения.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2.1. Настоящий Договор является публичной офертой и составлен в соответствии с нормами действующего законодательства Российской Федерации.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2.2. Настоящий Договор регулирует правоотношения, возникающие между Продавцом и Покупателем при приобретении Кода Активации на Сайте.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2.3. Сайт предназначен для дистанционного приобретения Кодов Активации, через сеть интернет.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2.4.  Заключая настоящий Договор, Покупатель принимает Пользовательское соглашение сервиса, в зависимости от выбранного оператора ОФД, тексты которых размещены по ссылкам, размещенным на форме заказа.</w:t>
      </w:r>
      <w:r/>
    </w:p>
    <w:p>
      <w:pPr>
        <w:rPr>
          <w:rFonts w:ascii="Arial" w:hAnsi="Arial" w:cs="Arial" w:eastAsia="Arial"/>
          <w:color w:val="254E5F"/>
          <w:shd w:val="clear" w:fill="F8F8F8" w:color="auto"/>
        </w:rPr>
      </w:pPr>
      <w:r>
        <w:rPr>
          <w:rFonts w:ascii="Arial" w:hAnsi="Arial" w:cs="Arial" w:eastAsia="Arial"/>
          <w:color w:val="254E5F"/>
          <w:shd w:val="clear" w:fill="F8F8F8" w:color="auto"/>
        </w:rPr>
      </w:r>
      <w:r/>
    </w:p>
    <w:p>
      <w:r>
        <w:rPr>
          <w:rFonts w:ascii="Arial" w:hAnsi="Arial" w:cs="Arial" w:eastAsia="Arial"/>
          <w:color w:val="254E5F"/>
          <w:shd w:val="clear" w:fill="F8F8F8" w:color="auto"/>
        </w:rPr>
        <w:t xml:space="preserve"> </w:t>
      </w:r>
      <w:r/>
    </w:p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3. Предмет договора.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3.1. По настоящему Договору Продавец обязуется передать Покупателю Код Активации на условиях и в количестве, указанных в Заказе, а Покупатель обязуется принять и оплатить их в соответствии с условиями настоящего Договора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3.2. Приобретенные покупателем Коды Активации возврату и обмену не подлежат. При досрочном прекращении пользования сервисом ОФД (Кодом Активации), денежные средства за неиспользованный период не возвращаются.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3.3. Продавец настоящим заверяет и гарантирует, что обладает всеми правами на реализацию Кодов Активации.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4. Порядок оформления Заказа.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4.1. Заказ оформляется Покупателем на Сайте, через форму заказа.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4.2. При оформлении заказа на </w:t>
      </w:r>
      <w:sdt>
        <w:sdtPr>
          <w15:appearance w15:val="boundingBox"/>
          <w:id w:val="-735468535"/>
          <w:showingPlcHdr w:val="true"/>
          <w:tag w:val="goog_rdk_0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cs="Times New Roman" w:eastAsia="Times New Roman"/>
        </w:rPr>
        <w:t xml:space="preserve">Сайте, Покупатель обязуется предоставить следующую информацию: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Для юридических лиц: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полное наименование (на русском языке) и краткое наименование – для юридических лиц;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ИНН/КПП;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юридический адрес (включая индекс);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ОГРН/ОГРНИП;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ОКПО;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Банковские реквизиты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Данные контактного лица.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</w:t>
      </w:r>
      <w:r>
        <w:rPr>
          <w:rFonts w:ascii="Times New Roman" w:hAnsi="Times New Roman" w:cs="Times New Roman" w:eastAsia="Times New Roman"/>
          <w:b/>
          <w:u w:val="single"/>
        </w:rPr>
        <w:t xml:space="preserve">Адрес электронной почты (на указанный адрес поступает Код Активации</w:t>
      </w:r>
      <w:r>
        <w:rPr>
          <w:rFonts w:ascii="Times New Roman" w:hAnsi="Times New Roman" w:cs="Times New Roman" w:eastAsia="Times New Roman"/>
        </w:rPr>
        <w:t xml:space="preserve">)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u w:val="single"/>
        </w:rPr>
      </w:pPr>
      <w:r>
        <w:rPr>
          <w:rFonts w:ascii="Times New Roman" w:hAnsi="Times New Roman" w:cs="Times New Roman" w:eastAsia="Times New Roman"/>
          <w:u w:val="single"/>
        </w:rPr>
        <w:t xml:space="preserve">Для Индивидуальных предпринимателей: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Ф.И.</w:t>
      </w:r>
      <w:r>
        <w:rPr>
          <w:rFonts w:ascii="Times New Roman" w:hAnsi="Times New Roman" w:cs="Times New Roman" w:eastAsia="Times New Roman"/>
        </w:rPr>
        <w:t xml:space="preserve">О</w:t>
      </w:r>
      <w:r>
        <w:rPr>
          <w:rFonts w:ascii="Times New Roman" w:hAnsi="Times New Roman" w:cs="Times New Roman" w:eastAsia="Times New Roman"/>
        </w:rPr>
        <w:t xml:space="preserve"> индивидуального предпринимателя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ОГРНИП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Юридический адрес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Банковские реквизиты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Данные контактного лица.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</w:t>
      </w:r>
      <w:r>
        <w:rPr>
          <w:rFonts w:ascii="Times New Roman" w:hAnsi="Times New Roman" w:cs="Times New Roman" w:eastAsia="Times New Roman"/>
          <w:b/>
          <w:u w:val="single"/>
        </w:rPr>
        <w:t xml:space="preserve">Адрес электронной почты (на указанный адрес поступает Код Активации</w:t>
      </w:r>
      <w:r>
        <w:rPr>
          <w:rFonts w:ascii="Times New Roman" w:hAnsi="Times New Roman" w:cs="Times New Roman" w:eastAsia="Times New Roman"/>
        </w:rPr>
        <w:t xml:space="preserve">)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Для физических лиц: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Ф.И.О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паспортные данные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u w:val="single"/>
        </w:rPr>
        <w:t xml:space="preserve">- Адрес электронной почты (на указанный адрес поступает Код Активации</w:t>
      </w:r>
      <w:r>
        <w:rPr>
          <w:rFonts w:ascii="Times New Roman" w:hAnsi="Times New Roman" w:cs="Times New Roman" w:eastAsia="Times New Roman"/>
        </w:rPr>
        <w:t xml:space="preserve">)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Пользователь также обязуется предоставить следующую регистрационную информацию о себе: фамилию, имя, отчество, адрес электронной почты. Продавец не несет ответственность за точность и правильность информации, предоставляемой Пользователем при регистрации.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4.3. Покупател</w:t>
      </w:r>
      <w:r>
        <w:rPr>
          <w:rFonts w:ascii="Times New Roman" w:hAnsi="Times New Roman" w:cs="Times New Roman" w:eastAsia="Times New Roman"/>
        </w:rPr>
        <w:t xml:space="preserve">ь несёт ответственность за содержание и достоверность информации, предоставленной при размещении Заказа. В случае предоставления Покупателем недостоверной информации, Продавец не несет ответственности за возникшие неблагоприятные последствия, в том числе, </w:t>
      </w:r>
      <w:r>
        <w:rPr>
          <w:rFonts w:ascii="Times New Roman" w:hAnsi="Times New Roman" w:cs="Times New Roman" w:eastAsia="Times New Roman"/>
        </w:rPr>
        <w:t xml:space="preserve">но</w:t>
      </w:r>
      <w:r>
        <w:rPr>
          <w:rFonts w:ascii="Times New Roman" w:hAnsi="Times New Roman" w:cs="Times New Roman" w:eastAsia="Times New Roman"/>
        </w:rPr>
        <w:t xml:space="preserve"> не ограничиваясь следующими: несвоевременное уведомление и</w:t>
      </w:r>
      <w:r>
        <w:rPr>
          <w:rFonts w:ascii="Times New Roman" w:hAnsi="Times New Roman" w:cs="Times New Roman" w:eastAsia="Times New Roman"/>
        </w:rPr>
        <w:t xml:space="preserve">ли не уведомление Покупателя о результатах обработки его заказа, несвоевременная доставка Товара. При указании некорректной контактной информации в случае, если Продавец не может связаться с Покупателем в течение двух дней, Заказ считается аннулированным.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4.4. После оформления Заказа по установленной Продавцом на Сайте форме, Заказ поступает на обработку Продавцу.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4.5. При обработке Заказа Покупателя, Продавец осуществляет проверку правильности заполнения формы, наличие Кодов Активации, уточняются сроки поставки в зависимости от индивидуальных особенностей оформленного Заказа.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4.6. При обнаружении ошибок и/или неточностей оформления </w:t>
      </w:r>
      <w:r>
        <w:rPr>
          <w:rFonts w:ascii="Times New Roman" w:hAnsi="Times New Roman" w:cs="Times New Roman" w:eastAsia="Times New Roman"/>
        </w:rPr>
        <w:t xml:space="preserve">Заказа представитель Продавца связывается с Покупателем по электронной почте, либо по телефону, указанным в качестве контактных при оформлении Заказа для уточнения данных Заказа. В случае отсутствия Кода Активации у Продавца происходит возврат денежных сре</w:t>
      </w:r>
      <w:r>
        <w:rPr>
          <w:rFonts w:ascii="Times New Roman" w:hAnsi="Times New Roman" w:cs="Times New Roman" w:eastAsia="Times New Roman"/>
        </w:rPr>
        <w:t xml:space="preserve">дств в т</w:t>
      </w:r>
      <w:r>
        <w:rPr>
          <w:rFonts w:ascii="Times New Roman" w:hAnsi="Times New Roman" w:cs="Times New Roman" w:eastAsia="Times New Roman"/>
        </w:rPr>
        <w:t xml:space="preserve">ечение 3 рабочих дней, с момента поступления 100% предоплаты.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/>
      <w:sdt>
        <w:sdtPr>
          <w15:appearance w15:val="boundingBox"/>
          <w:id w:val="1608232319"/>
          <w:showingPlcHdr w:val="true"/>
          <w:tag w:val="goog_rdk_1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cs="Times New Roman" w:eastAsia="Times New Roman"/>
        </w:rPr>
        <w:t xml:space="preserve">4.7.  При корректном заполнении Заявки, наличие Кода Активации, Продавец производит поставку Кода Активации посредствам направления Кода Активации на электронную почту Покупателя с дальнейшими инструкциями по активации.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4.8. В случае отсутствия Кода Активации на складе Продавца Счет на оплату не выставляется.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4.9. До оплаты Заказа, в случа</w:t>
      </w:r>
      <w:r>
        <w:rPr>
          <w:rFonts w:ascii="Times New Roman" w:hAnsi="Times New Roman" w:cs="Times New Roman" w:eastAsia="Times New Roman"/>
        </w:rPr>
        <w:t xml:space="preserve">е отсутствия заказанных Кодов Активации, в том числе по причинам, не зависящим от Продавца, Продавец вправе исключить указанный Код Активации из Заказа Покупателя и уведомить об этом Покупателя. Счет в отношении исключенного Кода Активации не выставляется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4.10. При приобретении Кодов Активации по Акции, Покупатель принимает на себя обязанности ознакомления с </w:t>
      </w:r>
      <w:r>
        <w:rPr>
          <w:rFonts w:ascii="Times New Roman" w:hAnsi="Times New Roman" w:cs="Times New Roman" w:eastAsia="Times New Roman"/>
        </w:rPr>
        <w:t xml:space="preserve">Правилами проведения Акции, размещенными на Сайте и соглашается</w:t>
      </w:r>
      <w:r>
        <w:rPr>
          <w:rFonts w:ascii="Times New Roman" w:hAnsi="Times New Roman" w:cs="Times New Roman" w:eastAsia="Times New Roman"/>
        </w:rPr>
        <w:t xml:space="preserve"> с их условиями.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5.Оплата.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 Покупатель производит оплату на условиях 100% предоплаты в рублях в форме безналичного платежа на основании выставленного счета или с помощью формы размещенной на Сайте. Оплата Товара по счету производится в течение 3 (трех) рабочих дней </w:t>
      </w:r>
      <w:r>
        <w:rPr>
          <w:rFonts w:ascii="Times New Roman" w:hAnsi="Times New Roman" w:cs="Times New Roman" w:eastAsia="Times New Roman"/>
        </w:rPr>
        <w:t xml:space="preserve">с даты выставления</w:t>
      </w:r>
      <w:r>
        <w:rPr>
          <w:rFonts w:ascii="Times New Roman" w:hAnsi="Times New Roman" w:cs="Times New Roman" w:eastAsia="Times New Roman"/>
        </w:rPr>
        <w:t xml:space="preserve"> Счета на оплату Продавцом, если иной срок не указан в счете. По истечении указанного срока Счет считается аннулированным.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5.2. Цена на каждую позицию Кода Активации отображена на Сайте в рублях Российской Федерации (без НДС). Цены, указанные на Сайте, могут быть изменены </w:t>
      </w:r>
      <w:r>
        <w:rPr>
          <w:rFonts w:ascii="Times New Roman" w:hAnsi="Times New Roman" w:cs="Times New Roman" w:eastAsia="Times New Roman"/>
        </w:rPr>
        <w:t xml:space="preserve">Продавцом в одностороннем порядке без уведомления Покупателя. В случае изменения цены на заказанные позиции Товара, Продавец обязуется в кратчайшие сроки проинформировать Покупателя о таком изменении. Покупатель вправе подтвердить либо аннулировать Заказ.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5.3. Осуществляя оплату Товара, Покупатель выражает свое согласие на приобретение Кода Активации на условиях, предусмотренных настоящим Договором по цене, действительной на дату выставления </w:t>
      </w:r>
      <w:r>
        <w:rPr>
          <w:rFonts w:ascii="Times New Roman" w:hAnsi="Times New Roman" w:cs="Times New Roman" w:eastAsia="Times New Roman"/>
        </w:rPr>
        <w:t xml:space="preserve">Счета</w:t>
      </w:r>
      <w:r>
        <w:rPr>
          <w:rFonts w:ascii="Times New Roman" w:hAnsi="Times New Roman" w:cs="Times New Roman" w:eastAsia="Times New Roman"/>
        </w:rPr>
        <w:t xml:space="preserve"> на оплату.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6. Условия поставки Кода Активации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 Доставка Кода Активации осуществляется силами Продавца в электронном виде на адрес электронной почты (e-</w:t>
      </w:r>
      <w:r>
        <w:rPr>
          <w:rFonts w:ascii="Times New Roman" w:hAnsi="Times New Roman" w:cs="Times New Roman" w:eastAsia="Times New Roman"/>
        </w:rPr>
        <w:t xml:space="preserve">mail</w:t>
      </w:r>
      <w:r>
        <w:rPr>
          <w:rFonts w:ascii="Times New Roman" w:hAnsi="Times New Roman" w:cs="Times New Roman" w:eastAsia="Times New Roman"/>
        </w:rPr>
        <w:t xml:space="preserve">), указанной Покупателем при оформлении Заказа. </w:t>
      </w:r>
      <w:sdt>
        <w:sdtPr>
          <w15:appearance w15:val="boundingBox"/>
          <w:id w:val="-1556696681"/>
          <w:showingPlcHdr w:val="true"/>
          <w:tag w:val="goog_rdk_2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cs="Times New Roman" w:eastAsia="Times New Roman"/>
        </w:rPr>
        <w:t xml:space="preserve">Код Активации </w:t>
      </w:r>
      <w:r>
        <w:rPr>
          <w:rFonts w:ascii="Times New Roman" w:hAnsi="Times New Roman" w:cs="Times New Roman" w:eastAsia="Times New Roman"/>
        </w:rPr>
        <w:t xml:space="preserve">считается переданным от Продавца к Покупателю в момент направления электронного письма Покупателю с Кодом. Подписания между сторонами актов приема-передачи в таком случае не требуется.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/>
      <w:sdt>
        <w:sdtPr>
          <w15:appearance w15:val="boundingBox"/>
          <w:id w:val="1906877917"/>
          <w:showingPlcHdr w:val="true"/>
          <w:tag w:val="goog_rdk_3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cs="Times New Roman" w:eastAsia="Times New Roman"/>
        </w:rPr>
        <w:t xml:space="preserve">6.2. Срок поставки Кода Активации указывается в подтверждении Заказа (счете), направляемом Продавцом в Личном кабинете или по электронной почте Покупателю.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6.3. Наименование, ассортимент, количество, цена Товара указываются в Заказе с помощью формы на Сайте. Оригинал высылается Покупателю в 2 экземплярах. Покупатель обязуется подписать и вернуть один экземпляр Продавцу в течени</w:t>
      </w:r>
      <w:r>
        <w:rPr>
          <w:rFonts w:ascii="Times New Roman" w:hAnsi="Times New Roman" w:cs="Times New Roman" w:eastAsia="Times New Roman"/>
        </w:rPr>
        <w:t xml:space="preserve">и</w:t>
      </w:r>
      <w:r>
        <w:rPr>
          <w:rFonts w:ascii="Times New Roman" w:hAnsi="Times New Roman" w:cs="Times New Roman" w:eastAsia="Times New Roman"/>
        </w:rPr>
        <w:t xml:space="preserve"> 5 рабочих дней, с момента получения. В случае </w:t>
      </w:r>
      <w:sdt>
        <w:sdtPr>
          <w15:appearance w15:val="boundingBox"/>
          <w:id w:val="-836383227"/>
          <w:showingPlcHdr w:val="true"/>
          <w:tag w:val="goog_rdk_4"/>
          <w:rPr/>
        </w:sdtPr>
        <w:sdtContent>
          <w:r>
            <w:t xml:space="preserve">    </w:t>
          </w:r>
        </w:sdtContent>
      </w:sdt>
      <w:r>
        <w:rPr>
          <w:rFonts w:ascii="Times New Roman" w:hAnsi="Times New Roman" w:cs="Times New Roman" w:eastAsia="Times New Roman"/>
        </w:rPr>
        <w:t xml:space="preserve">применения сторонами электронного документа оборота, Товарная накладная передается в электронной форме.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6.5. Код Активации отгружается Продавцом в соответствии и на условиях конкретного Оператора. Данные условия прописаны в Договоре между Покупателем и Оператором и едины для всех участников сделки.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6.4. Если Код Активации не соответствует Договору, Покупатель обязан сообщить об этом Продавцу в момент получения Кода Активации.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7. Разрешение споров и применимое право.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7.1. Ответ на претензию должен предоставляться Сторонами в течение 10 (десяти) рабочих дней со дня ее получения.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7.2. Любой спор, возникающий из настоящего Договора или в связи с ним, подлежит разрешению в Арбитражном суде по месту нахождения Истца.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7.3. К настоящему Договору применяется право Российской Федерации.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7.4. Признание судом недействительности какого-либо положения настоящего Договора не влечет за собой недействительность остальных положений.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8. Антикоррупционная оговорка.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8.1. Покупатель, его аффилированные лица, работники или посредники не выплачивают, не п</w:t>
      </w:r>
      <w:r>
        <w:rPr>
          <w:rFonts w:ascii="Times New Roman" w:hAnsi="Times New Roman" w:cs="Times New Roman" w:eastAsia="Times New Roman"/>
        </w:rPr>
        <w:t xml:space="preserve">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8.2. В случае возникновения у Покупателя подозрений, что произошло или может произойти нарушение настоящей Статьи, Покупатель обязуется уведомить Продавца в письменной форме. </w:t>
      </w:r>
      <w:r>
        <w:rPr>
          <w:rFonts w:ascii="Times New Roman" w:hAnsi="Times New Roman" w:cs="Times New Roman" w:eastAsia="Times New Roman"/>
        </w:rPr>
        <w:t xml:space="preserve">В письменном уведомлении Покупатель об</w:t>
      </w:r>
      <w:r>
        <w:rPr>
          <w:rFonts w:ascii="Times New Roman" w:hAnsi="Times New Roman" w:cs="Times New Roman" w:eastAsia="Times New Roman"/>
        </w:rPr>
        <w:t xml:space="preserve">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</w:t>
      </w:r>
      <w:r>
        <w:rPr>
          <w:rFonts w:ascii="Times New Roman" w:hAnsi="Times New Roman" w:cs="Times New Roman" w:eastAsia="Times New Roman"/>
        </w:rPr>
        <w:t xml:space="preserve">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r>
        <w:rPr>
          <w:rFonts w:ascii="Times New Roman" w:hAnsi="Times New Roman" w:cs="Times New Roman" w:eastAsia="Times New Roman"/>
        </w:rPr>
        <w:t xml:space="preserve"> доходов, полученных преступным путем.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8.3. После письменного уведомления Продавец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r>
        <w:rPr>
          <w:rFonts w:ascii="Times New Roman" w:hAnsi="Times New Roman" w:cs="Times New Roman" w:eastAsia="Times New Roman"/>
        </w:rPr>
        <w:t xml:space="preserve">с даты направления</w:t>
      </w:r>
      <w:r>
        <w:rPr>
          <w:rFonts w:ascii="Times New Roman" w:hAnsi="Times New Roman" w:cs="Times New Roman" w:eastAsia="Times New Roman"/>
        </w:rPr>
        <w:t xml:space="preserve"> письменного уведомления.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9. Достоверность и конфиденциальность информации.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9.1. Пр</w:t>
      </w:r>
      <w:r>
        <w:rPr>
          <w:rFonts w:ascii="Times New Roman" w:hAnsi="Times New Roman" w:cs="Times New Roman" w:eastAsia="Times New Roman"/>
        </w:rPr>
        <w:t xml:space="preserve">одавец собирает и обрабатывает информационные данные Покупателя, а именно: 11.1.1. Для индивидуальных предпринимателей: фамилия, имя, отчество Покупателя, ИНН, адрес регистрации, адрес доставки Товара; контактные телефоны, электронный адрес и иные данные.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9.2. Для юридических лиц: полное наименование юридического лица, ИНН, КПП, юридический адрес, ФИО контактного лица, адрес доставки Товара, контактные телефоны, электронный адрес и иные данные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</w:rPr>
        <w:t xml:space="preserve"> целях: • выполнения условий настоящего Договора; • доставки Покупателю заказанного Товара.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9.2. Осуществляя Заказ через Сайт, Покупатель дает согласие на сбор и обработку персональных данных, их использование Продавцом в целях исполнения обязательств перед Покупателем в соответствии с условиями настоящего Договора.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9.3. Для оформления заказа Товаров Пользователь предоставляет Продавцу свои персональные данные.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9.4. Предоставляя свои персональные данные, Пользователь соглашается на их обработку Продавцом, в том числе и в целях продвижения Продавцом товаров и услуг.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9.5. Если Пользователь не желает, чтобы его персональные данны</w:t>
      </w:r>
      <w:r>
        <w:rPr>
          <w:rFonts w:ascii="Times New Roman" w:hAnsi="Times New Roman" w:cs="Times New Roman" w:eastAsia="Times New Roman"/>
        </w:rPr>
        <w:t xml:space="preserve">е обрабатывались, то он должен сообщить об этом в службу по работе с клиентами. В таком случае вся полученная от Пользователя информация (в тот числе логин и пароль) удаляется из клиентской базы Продавца и Пользователь не сможет размещать заказы на Сайте.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9.6. Продавец использует информацию: • для регистрации Пользователя на сайте; • для выполнения своих обязательств перед Покупателем; • для оценки и анализа работы сайта; • для определения победителя в акциях, проводимых Продавцом.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9.7. Продавец вправе направлять Пользователю сообщения рекламно-информационного характера. Если Пользователь не желает получать рассылки от Продавца, он может самостоятельно из</w:t>
      </w:r>
      <w:r>
        <w:rPr>
          <w:rFonts w:ascii="Times New Roman" w:hAnsi="Times New Roman" w:cs="Times New Roman" w:eastAsia="Times New Roman"/>
        </w:rPr>
        <w:t xml:space="preserve">менить соответствующие настройки в личном кабинете, либо обратиться в службу по работе с клиентами Продавца. Сервисные сообщения, информирующие Покупателя о Заказе и этапах его обработки, отправляются автоматически и не могут быть отклонены Пользователем.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9.8. Информация, предоставленная Покупателем, является конфиденциальной. Продавец обязуется не разглашать полученную от Покупателя информацию.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9.9. Не считается нарушением условий о сохранен</w:t>
      </w:r>
      <w:r>
        <w:rPr>
          <w:rFonts w:ascii="Times New Roman" w:hAnsi="Times New Roman" w:cs="Times New Roman" w:eastAsia="Times New Roman"/>
        </w:rPr>
        <w:t xml:space="preserve">ии конфиденциальности сведений о Покупателе предоставление Продавцом информации агентам и третьим лицам, действующим на основании договора с Продавцом, а также представителям Покупателя для исполнения обязательств перед Покупателем по настоящему Договору.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9.10. Не считается нарушением обязательств по сохранению конфиденциальности сведений о Покупателе предоставление информации уполномоченным лицам в соответствии с требованиями действующего законодательства.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9.11. Пользователь обязан указать достоверную информацию о Покупателе при регистрации в личном кабинете. Продавец не несет ответственности за содержание и достоверность информации, пр</w:t>
      </w:r>
      <w:r>
        <w:rPr>
          <w:rFonts w:ascii="Times New Roman" w:hAnsi="Times New Roman" w:cs="Times New Roman" w:eastAsia="Times New Roman"/>
        </w:rPr>
        <w:t xml:space="preserve">едоставленной Покупателем при оформлении Заказа. Продавец не несет юридической, материальной или иной ответственности за возможный вред, причиненный Покупателю (в том числе третьими лицами) путем возможного перехвата или фальсификации передаваемых данных.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10. Оговорка о добросовестности.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10.1. </w:t>
      </w:r>
      <w:r>
        <w:rPr>
          <w:rFonts w:ascii="Times New Roman" w:hAnsi="Times New Roman" w:cs="Times New Roman" w:eastAsia="Times New Roman"/>
        </w:rPr>
        <w:t xml:space="preserve">В соответствии со ст. 431.2 ГК РФ настоящим Покупатель дает Продавцу в отношении себя заверения о достоверности обстоятельств, указанных ниже: - он является юридическим лицом, надлежащим образом созданным, зарегистрированным и </w:t>
      </w:r>
      <w:r>
        <w:rPr>
          <w:rFonts w:ascii="Times New Roman" w:hAnsi="Times New Roman" w:cs="Times New Roman" w:eastAsia="Times New Roman"/>
        </w:rPr>
        <w:t xml:space="preserve">осуществляющим свою деятельность в соответствии с действующим законодательством и иными нормативными правовыми актами Российской Федерации; - он обладает всеми полномочиями для заключения Договора и исполнения обязательств, принимаемых на себя по Договору;</w:t>
      </w:r>
      <w:r>
        <w:rPr>
          <w:rFonts w:ascii="Times New Roman" w:hAnsi="Times New Roman" w:cs="Times New Roman" w:eastAsia="Times New Roman"/>
        </w:rPr>
        <w:t xml:space="preserve"> - им предприняты все необходимые корпоративные и иные действия, получены все согласия и одобрения органов управления, а также иных лиц, одобрение которых является обязательным в соответствии с действующим законодательством</w:t>
      </w:r>
      <w:r>
        <w:rPr>
          <w:rFonts w:ascii="Times New Roman" w:hAnsi="Times New Roman" w:cs="Times New Roman" w:eastAsia="Times New Roman"/>
        </w:rPr>
        <w:t xml:space="preserve"> Российской Федерации и/или учредительным документом Покупателя, необходимые для заключения и исполнения Договора. В подтверждение данного заверения Покупатель предоставляет по запросу Продавца заверенные копии учредительных и регистрационных документов. 1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10.2. </w:t>
      </w:r>
      <w:r>
        <w:rPr>
          <w:rFonts w:ascii="Times New Roman" w:hAnsi="Times New Roman" w:cs="Times New Roman" w:eastAsia="Times New Roman"/>
        </w:rPr>
        <w:t xml:space="preserve">В соответствии со ст. 431.2 ГК РФ настоящим Покупатель дополнительно заверяет о том, что на момент подписания Договора, а также на момент поставки товара: - вся </w:t>
      </w:r>
      <w:r>
        <w:rPr>
          <w:rFonts w:ascii="Times New Roman" w:hAnsi="Times New Roman" w:cs="Times New Roman" w:eastAsia="Times New Roman"/>
        </w:rPr>
        <w:t xml:space="preserve">информация, предоставленная Продавцу, является достоверной, полной и точной; – Покупатель не находится на стадии банкротства, а также отсутствуют иные обстоятельства способные повлиять на его возможность должным образом исполнять обязательства по Договору;</w:t>
      </w:r>
      <w:r>
        <w:rPr>
          <w:rFonts w:ascii="Times New Roman" w:hAnsi="Times New Roman" w:cs="Times New Roman" w:eastAsia="Times New Roman"/>
        </w:rPr>
        <w:t xml:space="preserve"> - Покупатель является добросовестным налогоплательщиком, то есть не имеет просроченных платежей по всем видам налогов и сборов.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10.3. В соответствии со ст. 431.2 ГК РФ Покупатель заверяет, что основной целью заключения и исполнения настоящего договора не являются неуплата (неполная уплата) и (или) зачет (возврат) суммы какого-либо налога.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10.4. Покупатель обязуется взаимодействовать с Продавцом, а также с представителями контролирующих органов по всем вопросам, связанным с фактом и правомерностью исчисления и уплаты всех видов налогов.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10.5. В случае недостоверности гарантий (заверений об обстоятельствах), Покупатель обязуется возместить возникшие в связи с этим убытки Продавца в течение 5 (пяти) рабочих дней </w:t>
      </w:r>
      <w:r>
        <w:rPr>
          <w:rFonts w:ascii="Times New Roman" w:hAnsi="Times New Roman" w:cs="Times New Roman" w:eastAsia="Times New Roman"/>
        </w:rPr>
        <w:t xml:space="preserve">с даты предъявления</w:t>
      </w:r>
      <w:r>
        <w:rPr>
          <w:rFonts w:ascii="Times New Roman" w:hAnsi="Times New Roman" w:cs="Times New Roman" w:eastAsia="Times New Roman"/>
        </w:rPr>
        <w:t xml:space="preserve"> соответствующего требования. </w:t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11. Прочие условия.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11.1. </w:t>
      </w:r>
      <w:r>
        <w:rPr>
          <w:rFonts w:ascii="Times New Roman" w:hAnsi="Times New Roman" w:cs="Times New Roman" w:eastAsia="Times New Roman"/>
        </w:rPr>
        <w:t xml:space="preserve">Соглашаясь с условиями настоящего Договора и принимая их, Покупатель признает, что полностью ознакомился с текстом Договора, понимает его предмет, усл</w:t>
      </w:r>
      <w:r>
        <w:rPr>
          <w:rFonts w:ascii="Times New Roman" w:hAnsi="Times New Roman" w:cs="Times New Roman" w:eastAsia="Times New Roman"/>
        </w:rPr>
        <w:t xml:space="preserve">овия, права и обязанности сторон, а также значение и последствия действий сторон в отношении заключения и исполнения Договора, гарантируя при этом, что Пользователь обладает всеми необходимыми полномочиями для совершения действий от имени Покупателя. 13.2.</w:t>
      </w:r>
      <w:r>
        <w:rPr>
          <w:rFonts w:ascii="Times New Roman" w:hAnsi="Times New Roman" w:cs="Times New Roman" w:eastAsia="Times New Roman"/>
        </w:rPr>
        <w:t xml:space="preserve"> Договор вступает в силу с момента принятия Покупателем его условий в установленном Договором порядке и действует до полного исполнения обязательств по нему.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11.2. Продавец сохраняет за собой право в одностороннем порядке вносить изменения в настоящий Договор с обязательной их публикацией на Сайте. Покупатель обязуется самостоятельно отслеживать все изменения.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11.3. Факт отправки Пользователем через Личный кабинет заказа на Товар и последующая оплата Счета на оплату Товара считается безусловным Акцептом Покупателем условий настоящего Договора. 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11.4. Вся текстовая информация и графические изображения, находящиеся на сайте, являются собственностью продавца и/или его контрагентов.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12. Сведения о продавце.</w:t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r>
        <w:t xml:space="preserve">Общество с ограниченной ответственностью «</w:t>
      </w:r>
      <w:r>
        <w:t xml:space="preserve">Инфосистемы</w:t>
      </w:r>
      <w:r>
        <w:t xml:space="preserve">»</w:t>
      </w:r>
      <w:r/>
    </w:p>
    <w:p>
      <w:r>
        <w:t xml:space="preserve">ИНН/КПП 6318179590/ 631601001</w:t>
      </w:r>
      <w:r/>
    </w:p>
    <w:p>
      <w:pPr>
        <w:tabs>
          <w:tab w:val="left" w:pos="2518" w:leader="none"/>
        </w:tabs>
      </w:pPr>
      <w:r>
        <w:t xml:space="preserve">Юридический адрес</w:t>
      </w:r>
      <w:r>
        <w:t xml:space="preserve"> </w:t>
      </w:r>
      <w:r>
        <w:t xml:space="preserve">443068, Самара </w:t>
      </w:r>
      <w:r>
        <w:t xml:space="preserve">г</w:t>
      </w:r>
      <w:r>
        <w:t xml:space="preserve">, ул. Ново-Садовая, д. 106, этаж 7А</w:t>
      </w:r>
      <w:r/>
    </w:p>
    <w:p>
      <w:r>
        <w:t xml:space="preserve">Банковские реквизиты</w:t>
      </w:r>
      <w:r/>
    </w:p>
    <w:p>
      <w:r>
        <w:t xml:space="preserve">р</w:t>
      </w:r>
      <w:r>
        <w:t xml:space="preserve">/с 40702810654400026776</w:t>
      </w:r>
      <w:r/>
    </w:p>
    <w:p>
      <w:r>
        <w:t xml:space="preserve">в Поволжском банке ПАО Сбербанк г. Самара</w:t>
      </w:r>
      <w:r/>
    </w:p>
    <w:p>
      <w:r>
        <w:t xml:space="preserve">БИК 043601607</w:t>
      </w:r>
      <w:r/>
    </w:p>
    <w:p>
      <w:r>
        <w:t xml:space="preserve">к/с 30101810200000000607</w:t>
      </w:r>
      <w:bookmarkStart w:id="1" w:name="_GoBack"/>
      <w:r/>
      <w:bookmarkEnd w:id="1"/>
      <w:r/>
      <w:r/>
    </w:p>
    <w:p>
      <w:r>
        <w:t xml:space="preserve">ОКПО </w:t>
      </w:r>
      <w:r>
        <w:t xml:space="preserve">60252860</w:t>
      </w:r>
      <w:r/>
    </w:p>
    <w:p>
      <w:r>
        <w:t xml:space="preserve">ОГРН </w:t>
      </w:r>
      <w:r>
        <w:t xml:space="preserve">1096318002516</w:t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709" w:right="850" w:bottom="568" w:left="709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5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5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5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5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5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05"/>
    <w:link w:val="60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5"/>
    <w:link w:val="609"/>
    <w:uiPriority w:val="10"/>
    <w:rPr>
      <w:sz w:val="48"/>
      <w:szCs w:val="48"/>
    </w:rPr>
  </w:style>
  <w:style w:type="character" w:styleId="35">
    <w:name w:val="Subtitle Char"/>
    <w:basedOn w:val="605"/>
    <w:link w:val="623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00">
    <w:name w:val="Heading 2"/>
    <w:basedOn w:val="598"/>
    <w:next w:val="598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01">
    <w:name w:val="Heading 3"/>
    <w:basedOn w:val="598"/>
    <w:next w:val="598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02">
    <w:name w:val="Heading 4"/>
    <w:basedOn w:val="598"/>
    <w:next w:val="598"/>
    <w:rPr>
      <w:b/>
    </w:rPr>
    <w:pPr>
      <w:keepLines/>
      <w:keepNext/>
      <w:spacing w:after="40" w:before="240"/>
      <w:outlineLvl w:val="3"/>
    </w:pPr>
  </w:style>
  <w:style w:type="paragraph" w:styleId="603">
    <w:name w:val="Heading 5"/>
    <w:basedOn w:val="598"/>
    <w:next w:val="598"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604">
    <w:name w:val="Heading 6"/>
    <w:basedOn w:val="598"/>
    <w:next w:val="598"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09">
    <w:name w:val="Title"/>
    <w:basedOn w:val="598"/>
    <w:next w:val="598"/>
    <w:rPr>
      <w:b/>
      <w:sz w:val="72"/>
      <w:szCs w:val="72"/>
    </w:rPr>
    <w:pPr>
      <w:keepLines/>
      <w:keepNext/>
      <w:spacing w:after="120" w:before="480"/>
    </w:pPr>
  </w:style>
  <w:style w:type="table" w:styleId="61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11">
    <w:name w:val="Hyperlink"/>
    <w:basedOn w:val="605"/>
    <w:uiPriority w:val="99"/>
    <w:unhideWhenUsed/>
    <w:rPr>
      <w:color w:val="0563C1" w:themeColor="hyperlink"/>
      <w:u w:val="single"/>
    </w:rPr>
  </w:style>
  <w:style w:type="character" w:styleId="612" w:customStyle="1">
    <w:name w:val="Unresolved Mention"/>
    <w:basedOn w:val="605"/>
    <w:uiPriority w:val="99"/>
    <w:semiHidden/>
    <w:unhideWhenUsed/>
    <w:rPr>
      <w:color w:val="605E5C"/>
      <w:shd w:val="clear" w:fill="E1DFDD" w:color="auto"/>
    </w:rPr>
  </w:style>
  <w:style w:type="character" w:styleId="613">
    <w:name w:val="FollowedHyperlink"/>
    <w:basedOn w:val="605"/>
    <w:uiPriority w:val="99"/>
    <w:semiHidden/>
    <w:unhideWhenUsed/>
    <w:rPr>
      <w:color w:val="954F72" w:themeColor="followedHyperlink"/>
      <w:u w:val="single"/>
    </w:rPr>
  </w:style>
  <w:style w:type="character" w:styleId="614">
    <w:name w:val="Strong"/>
    <w:basedOn w:val="605"/>
    <w:qFormat/>
    <w:uiPriority w:val="22"/>
    <w:rPr>
      <w:b/>
      <w:bCs/>
    </w:rPr>
  </w:style>
  <w:style w:type="character" w:styleId="615">
    <w:name w:val="annotation reference"/>
    <w:basedOn w:val="605"/>
    <w:uiPriority w:val="99"/>
    <w:semiHidden/>
    <w:unhideWhenUsed/>
    <w:rPr>
      <w:sz w:val="16"/>
      <w:szCs w:val="16"/>
    </w:rPr>
  </w:style>
  <w:style w:type="paragraph" w:styleId="616">
    <w:name w:val="annotation text"/>
    <w:basedOn w:val="598"/>
    <w:link w:val="617"/>
    <w:uiPriority w:val="99"/>
    <w:semiHidden/>
    <w:unhideWhenUsed/>
    <w:rPr>
      <w:sz w:val="20"/>
      <w:szCs w:val="20"/>
    </w:rPr>
  </w:style>
  <w:style w:type="character" w:styleId="617" w:customStyle="1">
    <w:name w:val="Текст примечания Знак"/>
    <w:basedOn w:val="605"/>
    <w:link w:val="616"/>
    <w:uiPriority w:val="99"/>
    <w:semiHidden/>
    <w:rPr>
      <w:sz w:val="20"/>
      <w:szCs w:val="20"/>
    </w:rPr>
  </w:style>
  <w:style w:type="paragraph" w:styleId="618">
    <w:name w:val="annotation subject"/>
    <w:basedOn w:val="616"/>
    <w:next w:val="616"/>
    <w:link w:val="619"/>
    <w:uiPriority w:val="99"/>
    <w:semiHidden/>
    <w:unhideWhenUsed/>
    <w:rPr>
      <w:b/>
      <w:bCs/>
    </w:rPr>
  </w:style>
  <w:style w:type="character" w:styleId="619" w:customStyle="1">
    <w:name w:val="Тема примечания Знак"/>
    <w:basedOn w:val="617"/>
    <w:link w:val="618"/>
    <w:uiPriority w:val="99"/>
    <w:semiHidden/>
    <w:rPr>
      <w:b/>
      <w:bCs/>
      <w:sz w:val="20"/>
      <w:szCs w:val="20"/>
    </w:rPr>
  </w:style>
  <w:style w:type="paragraph" w:styleId="620">
    <w:name w:val="Revision"/>
    <w:uiPriority w:val="99"/>
    <w:hidden/>
    <w:semiHidden/>
  </w:style>
  <w:style w:type="paragraph" w:styleId="621">
    <w:name w:val="Balloon Text"/>
    <w:basedOn w:val="598"/>
    <w:link w:val="62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2" w:customStyle="1">
    <w:name w:val="Текст выноски Знак"/>
    <w:basedOn w:val="605"/>
    <w:link w:val="621"/>
    <w:uiPriority w:val="99"/>
    <w:semiHidden/>
    <w:rPr>
      <w:rFonts w:ascii="Segoe UI" w:hAnsi="Segoe UI" w:cs="Segoe UI"/>
      <w:sz w:val="18"/>
      <w:szCs w:val="18"/>
    </w:rPr>
  </w:style>
  <w:style w:type="paragraph" w:styleId="623">
    <w:name w:val="Subtitle"/>
    <w:basedOn w:val="598"/>
    <w:next w:val="598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magazin-ofd.ru/" TargetMode="External"/><Relationship Id="rId11" Type="http://schemas.openxmlformats.org/officeDocument/2006/relationships/hyperlink" Target="https://magazin-ofd.ru/" TargetMode="External"/><Relationship Id="rId12" Type="http://schemas.openxmlformats.org/officeDocument/2006/relationships/hyperlink" Target="https://magazin-ofd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+oYDldK9lEnBtK0UplFOiWMiw==">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Попова</dc:creator>
  <cp:lastModifiedBy>Косихин Александр</cp:lastModifiedBy>
  <cp:revision>6</cp:revision>
  <dcterms:created xsi:type="dcterms:W3CDTF">2021-07-12T10:45:00Z</dcterms:created>
  <dcterms:modified xsi:type="dcterms:W3CDTF">2021-09-23T12:17:04Z</dcterms:modified>
</cp:coreProperties>
</file>